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tblpY="540"/>
        <w:tblW w:w="14192" w:type="dxa"/>
        <w:tblLook w:val="04A0" w:firstRow="1" w:lastRow="0" w:firstColumn="1" w:lastColumn="0" w:noHBand="0" w:noVBand="1"/>
      </w:tblPr>
      <w:tblGrid>
        <w:gridCol w:w="2530"/>
        <w:gridCol w:w="2389"/>
        <w:gridCol w:w="1692"/>
        <w:gridCol w:w="1739"/>
        <w:gridCol w:w="1367"/>
        <w:gridCol w:w="1467"/>
        <w:gridCol w:w="1465"/>
        <w:gridCol w:w="1543"/>
      </w:tblGrid>
      <w:tr w:rsidR="0033009C" w:rsidRPr="00C13930" w:rsidTr="002D5506">
        <w:trPr>
          <w:trHeight w:val="567"/>
        </w:trPr>
        <w:tc>
          <w:tcPr>
            <w:tcW w:w="14192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:rsidR="0033009C" w:rsidRPr="00C13930" w:rsidRDefault="0033009C" w:rsidP="0033009C">
            <w:pPr>
              <w:jc w:val="center"/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 w:rsidRPr="00C13930">
              <w:rPr>
                <w:rFonts w:ascii="Calibri" w:hAnsi="Calibri" w:cs="Calibri"/>
                <w:b/>
              </w:rPr>
              <w:t>Musica</w:t>
            </w:r>
          </w:p>
        </w:tc>
      </w:tr>
      <w:tr w:rsidR="00DA610B" w:rsidRPr="00C13930" w:rsidTr="002D5506">
        <w:trPr>
          <w:trHeight w:val="567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:rsidR="00DA610B" w:rsidRPr="00C13930" w:rsidRDefault="00DA610B" w:rsidP="00EC1372">
            <w:pPr>
              <w:rPr>
                <w:rFonts w:ascii="Calibri" w:hAnsi="Calibri" w:cs="Calibri"/>
                <w:b/>
              </w:rPr>
            </w:pPr>
            <w:r w:rsidRPr="00C13930">
              <w:rPr>
                <w:rFonts w:ascii="Calibri" w:hAnsi="Calibri" w:cs="Calibri"/>
                <w:b/>
              </w:rPr>
              <w:t>I</w:t>
            </w:r>
            <w:r w:rsidR="008443E3" w:rsidRPr="00C13930">
              <w:rPr>
                <w:rFonts w:ascii="Calibri" w:hAnsi="Calibri" w:cs="Calibri"/>
                <w:b/>
              </w:rPr>
              <w:t>ndicatori</w:t>
            </w:r>
          </w:p>
        </w:tc>
        <w:tc>
          <w:tcPr>
            <w:tcW w:w="1149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DA610B" w:rsidRPr="00C13930" w:rsidRDefault="00DA610B" w:rsidP="00EC1372">
            <w:pPr>
              <w:rPr>
                <w:rFonts w:ascii="Calibri" w:hAnsi="Calibri" w:cs="Calibri"/>
                <w:b/>
              </w:rPr>
            </w:pPr>
            <w:r w:rsidRPr="00C13930">
              <w:rPr>
                <w:rFonts w:ascii="Calibri" w:hAnsi="Calibri" w:cs="Calibri"/>
                <w:b/>
              </w:rPr>
              <w:t>D</w:t>
            </w:r>
            <w:r w:rsidR="008443E3" w:rsidRPr="00C13930">
              <w:rPr>
                <w:rFonts w:ascii="Calibri" w:hAnsi="Calibri" w:cs="Calibri"/>
                <w:b/>
              </w:rPr>
              <w:t>escrittori</w:t>
            </w:r>
          </w:p>
        </w:tc>
      </w:tr>
      <w:tr w:rsidR="00DA610B" w:rsidRPr="00C13930" w:rsidTr="0033009C">
        <w:trPr>
          <w:trHeight w:val="567"/>
        </w:trPr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A610B" w:rsidRPr="00C13930" w:rsidRDefault="00DA610B" w:rsidP="00EC1372">
            <w:pPr>
              <w:rPr>
                <w:rFonts w:ascii="Calibri" w:hAnsi="Calibri" w:cs="Calibri"/>
              </w:rPr>
            </w:pPr>
          </w:p>
        </w:tc>
        <w:tc>
          <w:tcPr>
            <w:tcW w:w="11499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A610B" w:rsidRPr="00C13930" w:rsidRDefault="00DA610B" w:rsidP="00EC1372">
            <w:pPr>
              <w:rPr>
                <w:rFonts w:ascii="Calibri" w:hAnsi="Calibri" w:cs="Calibri"/>
              </w:rPr>
            </w:pPr>
            <w:r w:rsidRPr="00C13930">
              <w:rPr>
                <w:rFonts w:ascii="Calibri" w:hAnsi="Calibri" w:cs="Calibri"/>
              </w:rPr>
              <w:t>L’alunno:</w:t>
            </w:r>
          </w:p>
        </w:tc>
      </w:tr>
      <w:tr w:rsidR="00CA3580" w:rsidRPr="00C13930" w:rsidTr="0033009C">
        <w:trPr>
          <w:trHeight w:val="567"/>
        </w:trPr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DA610B" w:rsidRPr="00C13930" w:rsidRDefault="00DA610B" w:rsidP="00EC137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  <w:vAlign w:val="center"/>
          </w:tcPr>
          <w:p w:rsidR="00DA610B" w:rsidRPr="00C13930" w:rsidRDefault="00DA610B" w:rsidP="00EC1372">
            <w:pPr>
              <w:jc w:val="center"/>
              <w:rPr>
                <w:rFonts w:ascii="Calibri" w:hAnsi="Calibri" w:cs="Calibri"/>
                <w:b/>
              </w:rPr>
            </w:pPr>
            <w:r w:rsidRPr="00C13930">
              <w:rPr>
                <w:rFonts w:ascii="Calibri" w:hAnsi="Calibri" w:cs="Calibri"/>
                <w:b/>
              </w:rPr>
              <w:t>4</w:t>
            </w:r>
          </w:p>
          <w:p w:rsidR="00EC2C6D" w:rsidRPr="00C13930" w:rsidRDefault="00EC2C6D" w:rsidP="00EC1372">
            <w:pPr>
              <w:jc w:val="center"/>
              <w:rPr>
                <w:rFonts w:ascii="Calibri" w:hAnsi="Calibri" w:cs="Calibri"/>
                <w:b/>
              </w:rPr>
            </w:pPr>
            <w:r w:rsidRPr="00C13930">
              <w:rPr>
                <w:rFonts w:ascii="Calibri" w:hAnsi="Calibri" w:cs="Calibri"/>
                <w:b/>
              </w:rPr>
              <w:t>Inadeguato/incompleto</w:t>
            </w:r>
          </w:p>
        </w:tc>
        <w:tc>
          <w:tcPr>
            <w:tcW w:w="1692" w:type="dxa"/>
            <w:tcBorders>
              <w:top w:val="single" w:sz="12" w:space="0" w:color="auto"/>
            </w:tcBorders>
            <w:vAlign w:val="center"/>
          </w:tcPr>
          <w:p w:rsidR="00DA610B" w:rsidRPr="00C13930" w:rsidRDefault="00DA610B" w:rsidP="00EC1372">
            <w:pPr>
              <w:jc w:val="center"/>
              <w:rPr>
                <w:rFonts w:ascii="Calibri" w:hAnsi="Calibri" w:cs="Calibri"/>
                <w:b/>
              </w:rPr>
            </w:pPr>
            <w:r w:rsidRPr="00C13930">
              <w:rPr>
                <w:rFonts w:ascii="Calibri" w:hAnsi="Calibri" w:cs="Calibri"/>
                <w:b/>
              </w:rPr>
              <w:t>5</w:t>
            </w:r>
          </w:p>
          <w:p w:rsidR="00EC2C6D" w:rsidRPr="00C13930" w:rsidRDefault="00EC2C6D" w:rsidP="00EC1372">
            <w:pPr>
              <w:jc w:val="center"/>
              <w:rPr>
                <w:rFonts w:ascii="Calibri" w:hAnsi="Calibri" w:cs="Calibri"/>
                <w:b/>
              </w:rPr>
            </w:pPr>
            <w:r w:rsidRPr="00C13930">
              <w:rPr>
                <w:rFonts w:ascii="Calibri" w:hAnsi="Calibri" w:cs="Calibri"/>
                <w:b/>
              </w:rPr>
              <w:t>Insufficiente</w:t>
            </w:r>
          </w:p>
        </w:tc>
        <w:tc>
          <w:tcPr>
            <w:tcW w:w="1739" w:type="dxa"/>
            <w:tcBorders>
              <w:top w:val="single" w:sz="12" w:space="0" w:color="auto"/>
            </w:tcBorders>
            <w:vAlign w:val="center"/>
          </w:tcPr>
          <w:p w:rsidR="00DA610B" w:rsidRPr="00C13930" w:rsidRDefault="00DA610B" w:rsidP="00EC1372">
            <w:pPr>
              <w:jc w:val="center"/>
              <w:rPr>
                <w:rFonts w:ascii="Calibri" w:hAnsi="Calibri" w:cs="Calibri"/>
                <w:b/>
              </w:rPr>
            </w:pPr>
            <w:r w:rsidRPr="00C13930">
              <w:rPr>
                <w:rFonts w:ascii="Calibri" w:hAnsi="Calibri" w:cs="Calibri"/>
                <w:b/>
              </w:rPr>
              <w:t>6</w:t>
            </w:r>
          </w:p>
          <w:p w:rsidR="00EC2C6D" w:rsidRPr="00C13930" w:rsidRDefault="00EC2C6D" w:rsidP="00EC1372">
            <w:pPr>
              <w:jc w:val="center"/>
              <w:rPr>
                <w:rFonts w:ascii="Calibri" w:hAnsi="Calibri" w:cs="Calibri"/>
                <w:b/>
              </w:rPr>
            </w:pPr>
            <w:r w:rsidRPr="00C13930">
              <w:rPr>
                <w:rFonts w:ascii="Calibri" w:hAnsi="Calibri" w:cs="Calibri"/>
                <w:b/>
              </w:rPr>
              <w:t>Accettabile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DA610B" w:rsidRPr="00C13930" w:rsidRDefault="00DA610B" w:rsidP="00EC1372">
            <w:pPr>
              <w:jc w:val="center"/>
              <w:rPr>
                <w:rFonts w:ascii="Calibri" w:hAnsi="Calibri" w:cs="Calibri"/>
                <w:b/>
              </w:rPr>
            </w:pPr>
            <w:r w:rsidRPr="00C13930">
              <w:rPr>
                <w:rFonts w:ascii="Calibri" w:hAnsi="Calibri" w:cs="Calibri"/>
                <w:b/>
              </w:rPr>
              <w:t>7</w:t>
            </w:r>
          </w:p>
          <w:p w:rsidR="00EC2C6D" w:rsidRPr="00C13930" w:rsidRDefault="00EC2C6D" w:rsidP="00EC1372">
            <w:pPr>
              <w:jc w:val="center"/>
              <w:rPr>
                <w:rFonts w:ascii="Calibri" w:hAnsi="Calibri" w:cs="Calibri"/>
                <w:b/>
              </w:rPr>
            </w:pPr>
            <w:r w:rsidRPr="00C13930">
              <w:rPr>
                <w:rFonts w:ascii="Calibri" w:hAnsi="Calibri" w:cs="Calibri"/>
                <w:b/>
              </w:rPr>
              <w:t>Adeguato</w:t>
            </w:r>
          </w:p>
        </w:tc>
        <w:tc>
          <w:tcPr>
            <w:tcW w:w="1627" w:type="dxa"/>
            <w:tcBorders>
              <w:top w:val="single" w:sz="12" w:space="0" w:color="auto"/>
            </w:tcBorders>
            <w:vAlign w:val="center"/>
          </w:tcPr>
          <w:p w:rsidR="00DA610B" w:rsidRPr="00C13930" w:rsidRDefault="00DA610B" w:rsidP="00EC1372">
            <w:pPr>
              <w:jc w:val="center"/>
              <w:rPr>
                <w:rFonts w:ascii="Calibri" w:hAnsi="Calibri" w:cs="Calibri"/>
                <w:b/>
              </w:rPr>
            </w:pPr>
            <w:r w:rsidRPr="00C13930">
              <w:rPr>
                <w:rFonts w:ascii="Calibri" w:hAnsi="Calibri" w:cs="Calibri"/>
                <w:b/>
              </w:rPr>
              <w:t>8</w:t>
            </w:r>
          </w:p>
          <w:p w:rsidR="00EC2C6D" w:rsidRPr="00C13930" w:rsidRDefault="00EC2C6D" w:rsidP="00EC1372">
            <w:pPr>
              <w:jc w:val="center"/>
              <w:rPr>
                <w:rFonts w:ascii="Calibri" w:hAnsi="Calibri" w:cs="Calibri"/>
                <w:b/>
              </w:rPr>
            </w:pPr>
            <w:r w:rsidRPr="00C13930">
              <w:rPr>
                <w:rFonts w:ascii="Calibri" w:hAnsi="Calibri" w:cs="Calibri"/>
                <w:b/>
              </w:rPr>
              <w:t>Valido</w:t>
            </w:r>
          </w:p>
        </w:tc>
        <w:tc>
          <w:tcPr>
            <w:tcW w:w="1621" w:type="dxa"/>
            <w:tcBorders>
              <w:top w:val="single" w:sz="12" w:space="0" w:color="auto"/>
            </w:tcBorders>
            <w:vAlign w:val="center"/>
          </w:tcPr>
          <w:p w:rsidR="00DA610B" w:rsidRPr="00C13930" w:rsidRDefault="00DA610B" w:rsidP="00EC1372">
            <w:pPr>
              <w:jc w:val="center"/>
              <w:rPr>
                <w:rFonts w:ascii="Calibri" w:hAnsi="Calibri" w:cs="Calibri"/>
                <w:b/>
              </w:rPr>
            </w:pPr>
            <w:r w:rsidRPr="00C13930">
              <w:rPr>
                <w:rFonts w:ascii="Calibri" w:hAnsi="Calibri" w:cs="Calibri"/>
                <w:b/>
              </w:rPr>
              <w:t>9</w:t>
            </w:r>
          </w:p>
          <w:p w:rsidR="00EC2C6D" w:rsidRPr="00C13930" w:rsidRDefault="00EC2C6D" w:rsidP="00EC1372">
            <w:pPr>
              <w:jc w:val="center"/>
              <w:rPr>
                <w:rFonts w:ascii="Calibri" w:hAnsi="Calibri" w:cs="Calibri"/>
                <w:b/>
              </w:rPr>
            </w:pPr>
            <w:r w:rsidRPr="00C13930">
              <w:rPr>
                <w:rFonts w:ascii="Calibri" w:hAnsi="Calibri" w:cs="Calibri"/>
                <w:b/>
              </w:rPr>
              <w:t>Completo</w:t>
            </w:r>
          </w:p>
        </w:tc>
        <w:tc>
          <w:tcPr>
            <w:tcW w:w="1736" w:type="dxa"/>
            <w:tcBorders>
              <w:top w:val="single" w:sz="12" w:space="0" w:color="auto"/>
            </w:tcBorders>
            <w:vAlign w:val="center"/>
          </w:tcPr>
          <w:p w:rsidR="00DA610B" w:rsidRPr="00C13930" w:rsidRDefault="00DA610B" w:rsidP="00EC1372">
            <w:pPr>
              <w:jc w:val="center"/>
              <w:rPr>
                <w:rFonts w:ascii="Calibri" w:hAnsi="Calibri" w:cs="Calibri"/>
                <w:b/>
              </w:rPr>
            </w:pPr>
            <w:r w:rsidRPr="00C13930">
              <w:rPr>
                <w:rFonts w:ascii="Calibri" w:hAnsi="Calibri" w:cs="Calibri"/>
                <w:b/>
              </w:rPr>
              <w:t>10</w:t>
            </w:r>
          </w:p>
          <w:p w:rsidR="00EC2C6D" w:rsidRPr="00C13930" w:rsidRDefault="00EC2C6D" w:rsidP="00EC1372">
            <w:pPr>
              <w:jc w:val="center"/>
              <w:rPr>
                <w:rFonts w:ascii="Calibri" w:hAnsi="Calibri" w:cs="Calibri"/>
                <w:b/>
              </w:rPr>
            </w:pPr>
            <w:r w:rsidRPr="00C13930">
              <w:rPr>
                <w:rFonts w:ascii="Calibri" w:hAnsi="Calibri" w:cs="Calibri"/>
                <w:b/>
              </w:rPr>
              <w:t>Eccellente</w:t>
            </w:r>
          </w:p>
        </w:tc>
      </w:tr>
      <w:tr w:rsidR="00CA3580" w:rsidRPr="00C13930" w:rsidTr="0033009C">
        <w:trPr>
          <w:trHeight w:val="2224"/>
        </w:trPr>
        <w:tc>
          <w:tcPr>
            <w:tcW w:w="2693" w:type="dxa"/>
          </w:tcPr>
          <w:p w:rsidR="00DA610B" w:rsidRPr="0040764F" w:rsidRDefault="00DA610B" w:rsidP="003D7046">
            <w:pPr>
              <w:pStyle w:val="Paragrafoelenco"/>
              <w:spacing w:after="0" w:line="240" w:lineRule="auto"/>
              <w:ind w:left="825"/>
              <w:rPr>
                <w:rFonts w:ascii="Calibri" w:hAnsi="Calibri" w:cs="Calibri"/>
              </w:rPr>
            </w:pPr>
            <w:r w:rsidRPr="0040764F">
              <w:rPr>
                <w:rFonts w:ascii="Calibri" w:hAnsi="Calibri" w:cs="Calibri"/>
              </w:rPr>
              <w:t>ASCOLTARE E          DESCRIVERE</w:t>
            </w:r>
          </w:p>
          <w:p w:rsidR="00035687" w:rsidRPr="0040764F" w:rsidRDefault="00035687" w:rsidP="00CA3580">
            <w:pPr>
              <w:pStyle w:val="Paragrafoelenco"/>
              <w:spacing w:after="0" w:line="240" w:lineRule="auto"/>
              <w:ind w:left="825"/>
              <w:rPr>
                <w:rFonts w:ascii="Calibri" w:hAnsi="Calibri" w:cs="Calibri"/>
              </w:rPr>
            </w:pPr>
          </w:p>
        </w:tc>
        <w:tc>
          <w:tcPr>
            <w:tcW w:w="1525" w:type="dxa"/>
          </w:tcPr>
          <w:p w:rsidR="00DA610B" w:rsidRPr="00C13930" w:rsidRDefault="0033009C" w:rsidP="00CA3580">
            <w:pPr>
              <w:jc w:val="center"/>
              <w:rPr>
                <w:rFonts w:ascii="Calibri" w:hAnsi="Calibri" w:cs="Calibri"/>
              </w:rPr>
            </w:pPr>
            <w:r w:rsidRPr="00C13930">
              <w:rPr>
                <w:rFonts w:ascii="Calibri" w:hAnsi="Calibri" w:cs="Calibri"/>
              </w:rPr>
              <w:t>N</w:t>
            </w:r>
            <w:r w:rsidR="00035687" w:rsidRPr="00C13930">
              <w:rPr>
                <w:rFonts w:ascii="Calibri" w:hAnsi="Calibri" w:cs="Calibri"/>
              </w:rPr>
              <w:t xml:space="preserve">on comprende l’utilità delle conoscenze auditive per la crescita culturale e sociale. </w:t>
            </w:r>
          </w:p>
        </w:tc>
        <w:tc>
          <w:tcPr>
            <w:tcW w:w="1692" w:type="dxa"/>
          </w:tcPr>
          <w:p w:rsidR="00DA610B" w:rsidRPr="00C13930" w:rsidRDefault="00035687" w:rsidP="0033009C">
            <w:pPr>
              <w:jc w:val="center"/>
              <w:rPr>
                <w:rFonts w:ascii="Calibri" w:hAnsi="Calibri" w:cs="Calibri"/>
              </w:rPr>
            </w:pPr>
            <w:r w:rsidRPr="00C13930">
              <w:rPr>
                <w:rFonts w:ascii="Calibri" w:hAnsi="Calibri" w:cs="Calibri"/>
              </w:rPr>
              <w:t>Conosce sommariamente le informazioni essenziali inerenti al patrimonio storico musicale e culturale.</w:t>
            </w:r>
          </w:p>
        </w:tc>
        <w:tc>
          <w:tcPr>
            <w:tcW w:w="1739" w:type="dxa"/>
          </w:tcPr>
          <w:p w:rsidR="00DA610B" w:rsidRPr="00C13930" w:rsidRDefault="00035687" w:rsidP="0033009C">
            <w:pPr>
              <w:jc w:val="center"/>
              <w:rPr>
                <w:rFonts w:ascii="Calibri" w:hAnsi="Calibri" w:cs="Calibri"/>
              </w:rPr>
            </w:pPr>
            <w:r w:rsidRPr="00C13930">
              <w:rPr>
                <w:rFonts w:ascii="Calibri" w:hAnsi="Calibri" w:cs="Calibri"/>
              </w:rPr>
              <w:t>Comprende ed usa sufficientemente i codici di base del linguaggio musicale.</w:t>
            </w:r>
          </w:p>
        </w:tc>
        <w:tc>
          <w:tcPr>
            <w:tcW w:w="1559" w:type="dxa"/>
          </w:tcPr>
          <w:p w:rsidR="00DA610B" w:rsidRPr="00C13930" w:rsidRDefault="00604D1A" w:rsidP="0033009C">
            <w:pPr>
              <w:jc w:val="center"/>
              <w:rPr>
                <w:rFonts w:ascii="Calibri" w:hAnsi="Calibri" w:cs="Calibri"/>
              </w:rPr>
            </w:pPr>
            <w:r w:rsidRPr="00C13930">
              <w:rPr>
                <w:rFonts w:ascii="Calibri" w:hAnsi="Calibri" w:cs="Calibri"/>
              </w:rPr>
              <w:t>Comprende e riconosce semplici stili di musica diversi</w:t>
            </w:r>
          </w:p>
        </w:tc>
        <w:tc>
          <w:tcPr>
            <w:tcW w:w="1627" w:type="dxa"/>
          </w:tcPr>
          <w:p w:rsidR="00DA610B" w:rsidRPr="00C13930" w:rsidRDefault="00604D1A" w:rsidP="0033009C">
            <w:pPr>
              <w:jc w:val="center"/>
              <w:rPr>
                <w:rFonts w:ascii="Calibri" w:hAnsi="Calibri" w:cs="Calibri"/>
              </w:rPr>
            </w:pPr>
            <w:r w:rsidRPr="00C13930">
              <w:rPr>
                <w:rFonts w:ascii="Calibri" w:hAnsi="Calibri" w:cs="Calibri"/>
              </w:rPr>
              <w:t>Riconosce e distingue i vari periodi musicali attraverso l’ascolto</w:t>
            </w:r>
          </w:p>
        </w:tc>
        <w:tc>
          <w:tcPr>
            <w:tcW w:w="1621" w:type="dxa"/>
          </w:tcPr>
          <w:p w:rsidR="00DA610B" w:rsidRPr="00C13930" w:rsidRDefault="00604D1A" w:rsidP="0033009C">
            <w:pPr>
              <w:jc w:val="center"/>
              <w:rPr>
                <w:rFonts w:ascii="Calibri" w:hAnsi="Calibri" w:cs="Calibri"/>
              </w:rPr>
            </w:pPr>
            <w:r w:rsidRPr="00C13930">
              <w:rPr>
                <w:rFonts w:ascii="Calibri" w:hAnsi="Calibri" w:cs="Calibri"/>
              </w:rPr>
              <w:t>Analizza abbastanza agevolmente il significato dei vari movimenti musicali</w:t>
            </w:r>
          </w:p>
        </w:tc>
        <w:tc>
          <w:tcPr>
            <w:tcW w:w="1736" w:type="dxa"/>
          </w:tcPr>
          <w:p w:rsidR="00DA610B" w:rsidRPr="00C13930" w:rsidRDefault="00DA610B" w:rsidP="0033009C">
            <w:pPr>
              <w:jc w:val="center"/>
              <w:rPr>
                <w:rFonts w:ascii="Calibri" w:hAnsi="Calibri" w:cs="Calibri"/>
              </w:rPr>
            </w:pPr>
            <w:r w:rsidRPr="00C13930">
              <w:rPr>
                <w:rFonts w:ascii="Calibri" w:hAnsi="Calibri" w:cs="Calibri"/>
              </w:rPr>
              <w:t>Sa ascoltare e descrivere musiche</w:t>
            </w:r>
            <w:r w:rsidR="00035687" w:rsidRPr="00C13930">
              <w:rPr>
                <w:rFonts w:ascii="Calibri" w:hAnsi="Calibri" w:cs="Calibri"/>
              </w:rPr>
              <w:t>, confrontando opere musicali anche di diversi periodi utilizzando un linguaggio appropriato.</w:t>
            </w:r>
          </w:p>
        </w:tc>
      </w:tr>
      <w:tr w:rsidR="00CA3580" w:rsidRPr="00C13930" w:rsidTr="0033009C">
        <w:trPr>
          <w:trHeight w:val="2224"/>
        </w:trPr>
        <w:tc>
          <w:tcPr>
            <w:tcW w:w="2693" w:type="dxa"/>
          </w:tcPr>
          <w:p w:rsidR="00CA3580" w:rsidRPr="0040764F" w:rsidRDefault="00CA3580" w:rsidP="003D7046">
            <w:pPr>
              <w:pStyle w:val="Paragrafoelenco"/>
              <w:spacing w:after="0" w:line="240" w:lineRule="auto"/>
              <w:ind w:left="825"/>
              <w:rPr>
                <w:rFonts w:ascii="Calibri" w:hAnsi="Calibri" w:cs="Calibri"/>
              </w:rPr>
            </w:pPr>
            <w:r w:rsidRPr="0040764F">
              <w:rPr>
                <w:rFonts w:ascii="Calibri" w:hAnsi="Calibri" w:cs="Calibri"/>
              </w:rPr>
              <w:t>LEGGERE E COMPRENDERE</w:t>
            </w:r>
          </w:p>
        </w:tc>
        <w:tc>
          <w:tcPr>
            <w:tcW w:w="1525" w:type="dxa"/>
          </w:tcPr>
          <w:p w:rsidR="00CA3580" w:rsidRPr="00C13930" w:rsidRDefault="00CA3580" w:rsidP="0033009C">
            <w:pPr>
              <w:jc w:val="center"/>
              <w:rPr>
                <w:rFonts w:ascii="Calibri" w:hAnsi="Calibri" w:cs="Calibri"/>
              </w:rPr>
            </w:pPr>
            <w:r w:rsidRPr="00C13930">
              <w:rPr>
                <w:rFonts w:ascii="Calibri" w:hAnsi="Calibri" w:cs="Calibri"/>
              </w:rPr>
              <w:t>Legge e collega con difficoltà i simboli musicali con il suono, non collega storicamente gli eventi musicali.</w:t>
            </w:r>
          </w:p>
        </w:tc>
        <w:tc>
          <w:tcPr>
            <w:tcW w:w="1692" w:type="dxa"/>
          </w:tcPr>
          <w:p w:rsidR="00CA3580" w:rsidRPr="00C13930" w:rsidRDefault="00CA3580" w:rsidP="0033009C">
            <w:pPr>
              <w:jc w:val="center"/>
              <w:rPr>
                <w:rFonts w:ascii="Calibri" w:hAnsi="Calibri" w:cs="Calibri"/>
              </w:rPr>
            </w:pPr>
            <w:r w:rsidRPr="00C13930">
              <w:rPr>
                <w:rFonts w:ascii="Calibri" w:hAnsi="Calibri" w:cs="Calibri"/>
              </w:rPr>
              <w:t>Legge e collega con qualche difficoltà i simboli musicali con il suono, collega con difficoltà  gli eventi musicali.</w:t>
            </w:r>
          </w:p>
        </w:tc>
        <w:tc>
          <w:tcPr>
            <w:tcW w:w="1739" w:type="dxa"/>
          </w:tcPr>
          <w:p w:rsidR="00CA3580" w:rsidRPr="00C13930" w:rsidRDefault="00CA3580" w:rsidP="0033009C">
            <w:pPr>
              <w:jc w:val="center"/>
              <w:rPr>
                <w:rFonts w:ascii="Calibri" w:hAnsi="Calibri" w:cs="Calibri"/>
              </w:rPr>
            </w:pPr>
            <w:r w:rsidRPr="00C13930">
              <w:rPr>
                <w:rFonts w:ascii="Calibri" w:hAnsi="Calibri" w:cs="Calibri"/>
              </w:rPr>
              <w:t>Legge e collega sufficientemente i simboli musicali con il suono, collega con difficoltà  gli eventi musicali</w:t>
            </w:r>
          </w:p>
        </w:tc>
        <w:tc>
          <w:tcPr>
            <w:tcW w:w="1559" w:type="dxa"/>
          </w:tcPr>
          <w:p w:rsidR="00CA3580" w:rsidRPr="00C13930" w:rsidRDefault="00CA3580" w:rsidP="0033009C">
            <w:pPr>
              <w:jc w:val="center"/>
              <w:rPr>
                <w:rFonts w:ascii="Calibri" w:hAnsi="Calibri" w:cs="Calibri"/>
              </w:rPr>
            </w:pPr>
            <w:r w:rsidRPr="00C13930">
              <w:rPr>
                <w:rFonts w:ascii="Calibri" w:hAnsi="Calibri" w:cs="Calibri"/>
              </w:rPr>
              <w:t>Legge e stabilisce confronti tra musiche che ruotano attorno ad uno stesso genere.</w:t>
            </w:r>
          </w:p>
        </w:tc>
        <w:tc>
          <w:tcPr>
            <w:tcW w:w="1627" w:type="dxa"/>
          </w:tcPr>
          <w:p w:rsidR="00CA3580" w:rsidRPr="00C13930" w:rsidRDefault="00604D1A" w:rsidP="0033009C">
            <w:pPr>
              <w:jc w:val="center"/>
              <w:rPr>
                <w:rFonts w:ascii="Calibri" w:hAnsi="Calibri" w:cs="Calibri"/>
              </w:rPr>
            </w:pPr>
            <w:r w:rsidRPr="00C13930">
              <w:rPr>
                <w:rFonts w:ascii="Calibri" w:hAnsi="Calibri" w:cs="Calibri"/>
              </w:rPr>
              <w:t>Sa stabilire agevolmente rapporti tra musiche e linguaggio verbale.</w:t>
            </w:r>
          </w:p>
        </w:tc>
        <w:tc>
          <w:tcPr>
            <w:tcW w:w="1621" w:type="dxa"/>
          </w:tcPr>
          <w:p w:rsidR="00CA3580" w:rsidRPr="00C13930" w:rsidRDefault="00604D1A" w:rsidP="0033009C">
            <w:pPr>
              <w:jc w:val="center"/>
              <w:rPr>
                <w:rFonts w:ascii="Calibri" w:hAnsi="Calibri" w:cs="Calibri"/>
              </w:rPr>
            </w:pPr>
            <w:r w:rsidRPr="00C13930">
              <w:rPr>
                <w:rFonts w:ascii="Calibri" w:hAnsi="Calibri" w:cs="Calibri"/>
              </w:rPr>
              <w:t>Conosce l’uso del linguaggio specifico, riconosce i codici e le regole.</w:t>
            </w:r>
          </w:p>
        </w:tc>
        <w:tc>
          <w:tcPr>
            <w:tcW w:w="1736" w:type="dxa"/>
          </w:tcPr>
          <w:p w:rsidR="00CA3580" w:rsidRPr="00C13930" w:rsidRDefault="008953D5" w:rsidP="00596647">
            <w:pPr>
              <w:jc w:val="center"/>
              <w:rPr>
                <w:rFonts w:ascii="Calibri" w:hAnsi="Calibri" w:cs="Calibri"/>
              </w:rPr>
            </w:pPr>
            <w:r w:rsidRPr="00596647">
              <w:rPr>
                <w:rFonts w:ascii="Calibri" w:hAnsi="Calibri" w:cs="Calibri"/>
              </w:rPr>
              <w:t xml:space="preserve">Legge e comprende </w:t>
            </w:r>
            <w:r w:rsidR="00604D1A" w:rsidRPr="00596647">
              <w:rPr>
                <w:rFonts w:ascii="Calibri" w:hAnsi="Calibri" w:cs="Calibri"/>
              </w:rPr>
              <w:t xml:space="preserve"> agevolmente </w:t>
            </w:r>
            <w:r w:rsidR="00596647">
              <w:rPr>
                <w:rFonts w:ascii="Calibri" w:hAnsi="Calibri" w:cs="Calibri"/>
              </w:rPr>
              <w:t>e in piena autonomia spartiti musicali</w:t>
            </w:r>
          </w:p>
        </w:tc>
      </w:tr>
      <w:tr w:rsidR="00CA3580" w:rsidRPr="00C13930" w:rsidTr="0033009C">
        <w:trPr>
          <w:trHeight w:val="2101"/>
        </w:trPr>
        <w:tc>
          <w:tcPr>
            <w:tcW w:w="2693" w:type="dxa"/>
          </w:tcPr>
          <w:p w:rsidR="00DA610B" w:rsidRPr="0040764F" w:rsidRDefault="00035687" w:rsidP="0003568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0764F">
              <w:rPr>
                <w:rFonts w:ascii="Calibri" w:hAnsi="Calibri" w:cs="Calibri"/>
              </w:rPr>
              <w:lastRenderedPageBreak/>
              <w:t>PRODURRE E          RIELABORARE</w:t>
            </w:r>
          </w:p>
        </w:tc>
        <w:tc>
          <w:tcPr>
            <w:tcW w:w="1525" w:type="dxa"/>
          </w:tcPr>
          <w:p w:rsidR="00DA610B" w:rsidRPr="00C13930" w:rsidRDefault="0033009C" w:rsidP="0033009C">
            <w:pPr>
              <w:jc w:val="center"/>
              <w:rPr>
                <w:rFonts w:ascii="Calibri" w:hAnsi="Calibri" w:cs="Calibri"/>
              </w:rPr>
            </w:pPr>
            <w:r w:rsidRPr="00C13930">
              <w:rPr>
                <w:rFonts w:ascii="Calibri" w:hAnsi="Calibri" w:cs="Calibri"/>
              </w:rPr>
              <w:t>Non riesce a riprodurre correttamente facili elaborati</w:t>
            </w:r>
          </w:p>
        </w:tc>
        <w:tc>
          <w:tcPr>
            <w:tcW w:w="1692" w:type="dxa"/>
          </w:tcPr>
          <w:p w:rsidR="00DA610B" w:rsidRPr="00C13930" w:rsidRDefault="0033009C" w:rsidP="0033009C">
            <w:pPr>
              <w:jc w:val="center"/>
              <w:rPr>
                <w:rFonts w:ascii="Calibri" w:hAnsi="Calibri" w:cs="Calibri"/>
              </w:rPr>
            </w:pPr>
            <w:r w:rsidRPr="00C13930">
              <w:rPr>
                <w:rFonts w:ascii="Calibri" w:hAnsi="Calibri" w:cs="Calibri"/>
              </w:rPr>
              <w:t>Riconosce e definisce le principali nozioni relative al linguaggio musicale sommariamente</w:t>
            </w:r>
          </w:p>
        </w:tc>
        <w:tc>
          <w:tcPr>
            <w:tcW w:w="1739" w:type="dxa"/>
          </w:tcPr>
          <w:p w:rsidR="00DA610B" w:rsidRPr="00C13930" w:rsidRDefault="0033009C" w:rsidP="0033009C">
            <w:pPr>
              <w:jc w:val="center"/>
              <w:rPr>
                <w:rFonts w:ascii="Calibri" w:hAnsi="Calibri" w:cs="Calibri"/>
              </w:rPr>
            </w:pPr>
            <w:r w:rsidRPr="00C13930">
              <w:rPr>
                <w:rFonts w:ascii="Calibri" w:hAnsi="Calibri" w:cs="Calibri"/>
              </w:rPr>
              <w:t>Distingue e confronta caratteristiche del linguaggio sonoro</w:t>
            </w:r>
          </w:p>
        </w:tc>
        <w:tc>
          <w:tcPr>
            <w:tcW w:w="1559" w:type="dxa"/>
          </w:tcPr>
          <w:p w:rsidR="00DA610B" w:rsidRPr="00C13930" w:rsidRDefault="0033009C" w:rsidP="0033009C">
            <w:pPr>
              <w:jc w:val="center"/>
              <w:rPr>
                <w:rFonts w:ascii="Calibri" w:hAnsi="Calibri" w:cs="Calibri"/>
              </w:rPr>
            </w:pPr>
            <w:r w:rsidRPr="00C13930">
              <w:rPr>
                <w:rFonts w:ascii="Calibri" w:hAnsi="Calibri" w:cs="Calibri"/>
              </w:rPr>
              <w:t>Usa in modo adeguato le tecniche espressive</w:t>
            </w:r>
          </w:p>
        </w:tc>
        <w:tc>
          <w:tcPr>
            <w:tcW w:w="1627" w:type="dxa"/>
          </w:tcPr>
          <w:p w:rsidR="00DA610B" w:rsidRPr="00C13930" w:rsidRDefault="0033009C" w:rsidP="0033009C">
            <w:pPr>
              <w:jc w:val="center"/>
              <w:rPr>
                <w:rFonts w:ascii="Calibri" w:hAnsi="Calibri" w:cs="Calibri"/>
              </w:rPr>
            </w:pPr>
            <w:r w:rsidRPr="00C13930">
              <w:rPr>
                <w:rFonts w:ascii="Calibri" w:hAnsi="Calibri" w:cs="Calibri"/>
              </w:rPr>
              <w:t>Sa utilizzare le diverse tecniche espressive in maniera corretta ed ordinata</w:t>
            </w:r>
          </w:p>
        </w:tc>
        <w:tc>
          <w:tcPr>
            <w:tcW w:w="1621" w:type="dxa"/>
          </w:tcPr>
          <w:p w:rsidR="00DA610B" w:rsidRPr="00C13930" w:rsidRDefault="0033009C" w:rsidP="0033009C">
            <w:pPr>
              <w:jc w:val="center"/>
              <w:rPr>
                <w:rFonts w:ascii="Calibri" w:hAnsi="Calibri" w:cs="Calibri"/>
              </w:rPr>
            </w:pPr>
            <w:r w:rsidRPr="00C13930">
              <w:rPr>
                <w:rFonts w:ascii="Calibri" w:hAnsi="Calibri" w:cs="Calibri"/>
              </w:rPr>
              <w:t>Interpreta e rielabora i vari messaggi musicali operando in maniera personale ed originale</w:t>
            </w:r>
          </w:p>
        </w:tc>
        <w:tc>
          <w:tcPr>
            <w:tcW w:w="1736" w:type="dxa"/>
          </w:tcPr>
          <w:p w:rsidR="00DA610B" w:rsidRPr="00C13930" w:rsidRDefault="0033009C" w:rsidP="0033009C">
            <w:pPr>
              <w:jc w:val="center"/>
              <w:rPr>
                <w:rFonts w:ascii="Calibri" w:hAnsi="Calibri" w:cs="Calibri"/>
              </w:rPr>
            </w:pPr>
            <w:r w:rsidRPr="00C13930">
              <w:rPr>
                <w:rFonts w:ascii="Calibri" w:hAnsi="Calibri" w:cs="Calibri"/>
              </w:rPr>
              <w:t>Realizza esecuzioni con originalità</w:t>
            </w:r>
          </w:p>
        </w:tc>
      </w:tr>
    </w:tbl>
    <w:p w:rsidR="00250069" w:rsidRPr="00C13930" w:rsidRDefault="00250069">
      <w:pPr>
        <w:rPr>
          <w:rFonts w:ascii="Calibri" w:hAnsi="Calibri" w:cs="Calibri"/>
        </w:rPr>
      </w:pPr>
    </w:p>
    <w:sectPr w:rsidR="00250069" w:rsidRPr="00C13930" w:rsidSect="00DA610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2A5B"/>
    <w:multiLevelType w:val="hybridMultilevel"/>
    <w:tmpl w:val="45AAF71C"/>
    <w:lvl w:ilvl="0" w:tplc="0410000F">
      <w:start w:val="1"/>
      <w:numFmt w:val="decimal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2D3C141A"/>
    <w:multiLevelType w:val="hybridMultilevel"/>
    <w:tmpl w:val="B9AA2A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A610B"/>
    <w:rsid w:val="00035687"/>
    <w:rsid w:val="001375DE"/>
    <w:rsid w:val="00161BBF"/>
    <w:rsid w:val="001E5E01"/>
    <w:rsid w:val="00250069"/>
    <w:rsid w:val="002C67B6"/>
    <w:rsid w:val="002D5506"/>
    <w:rsid w:val="0033009C"/>
    <w:rsid w:val="003C7787"/>
    <w:rsid w:val="003D7046"/>
    <w:rsid w:val="0040764F"/>
    <w:rsid w:val="00596647"/>
    <w:rsid w:val="00604D1A"/>
    <w:rsid w:val="008443E3"/>
    <w:rsid w:val="008953D5"/>
    <w:rsid w:val="00C13930"/>
    <w:rsid w:val="00CA3580"/>
    <w:rsid w:val="00DA610B"/>
    <w:rsid w:val="00E95D96"/>
    <w:rsid w:val="00EC2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B620D-1C5A-4209-A4BC-E61E4E99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610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A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Tecnologie</cp:lastModifiedBy>
  <cp:revision>2</cp:revision>
  <dcterms:created xsi:type="dcterms:W3CDTF">2018-05-22T09:42:00Z</dcterms:created>
  <dcterms:modified xsi:type="dcterms:W3CDTF">2018-05-22T09:42:00Z</dcterms:modified>
</cp:coreProperties>
</file>